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776" w:type="dxa"/>
        <w:jc w:val="center"/>
        <w:tblLook w:val="04A0" w:firstRow="1" w:lastRow="0" w:firstColumn="1" w:lastColumn="0" w:noHBand="0" w:noVBand="1"/>
      </w:tblPr>
      <w:tblGrid>
        <w:gridCol w:w="1249"/>
        <w:gridCol w:w="1860"/>
        <w:gridCol w:w="1555"/>
        <w:gridCol w:w="2826"/>
        <w:gridCol w:w="2286"/>
      </w:tblGrid>
      <w:tr w:rsidR="001A5DDE" w14:paraId="564A0919" w14:textId="77777777" w:rsidTr="001A5DDE">
        <w:trPr>
          <w:jc w:val="center"/>
        </w:trPr>
        <w:tc>
          <w:tcPr>
            <w:tcW w:w="1253" w:type="dxa"/>
          </w:tcPr>
          <w:p w14:paraId="4D60BB39" w14:textId="2F70944C" w:rsidR="00737270" w:rsidRDefault="00737270" w:rsidP="00496131">
            <w:pPr>
              <w:spacing w:line="480" w:lineRule="auto"/>
              <w:jc w:val="center"/>
            </w:pPr>
            <w:r>
              <w:rPr>
                <w:rFonts w:hint="eastAsia"/>
              </w:rPr>
              <w:t>姓名</w:t>
            </w:r>
          </w:p>
        </w:tc>
        <w:tc>
          <w:tcPr>
            <w:tcW w:w="1866" w:type="dxa"/>
          </w:tcPr>
          <w:p w14:paraId="12FB5A11" w14:textId="4DC14CF2" w:rsidR="00737270" w:rsidRDefault="001A5DDE" w:rsidP="00496131">
            <w:pPr>
              <w:spacing w:line="480" w:lineRule="auto"/>
              <w:jc w:val="center"/>
            </w:pPr>
            <w:r>
              <w:rPr>
                <w:rFonts w:hint="eastAsia"/>
              </w:rPr>
              <w:t>王薇</w:t>
            </w:r>
          </w:p>
        </w:tc>
        <w:tc>
          <w:tcPr>
            <w:tcW w:w="1560" w:type="dxa"/>
          </w:tcPr>
          <w:p w14:paraId="4FBB0847" w14:textId="0CF5FA55" w:rsidR="00737270" w:rsidRDefault="00737270" w:rsidP="00496131">
            <w:pPr>
              <w:spacing w:line="480" w:lineRule="auto"/>
              <w:jc w:val="center"/>
            </w:pPr>
            <w:r>
              <w:rPr>
                <w:rFonts w:hint="eastAsia"/>
              </w:rPr>
              <w:t>性别</w:t>
            </w:r>
          </w:p>
        </w:tc>
        <w:tc>
          <w:tcPr>
            <w:tcW w:w="2829" w:type="dxa"/>
          </w:tcPr>
          <w:p w14:paraId="55397E48" w14:textId="72EC6EAC" w:rsidR="00737270" w:rsidRDefault="00985C1F" w:rsidP="00496131">
            <w:pPr>
              <w:spacing w:line="480" w:lineRule="auto"/>
              <w:jc w:val="center"/>
            </w:pPr>
            <w:r>
              <w:rPr>
                <w:rFonts w:hint="eastAsia"/>
              </w:rPr>
              <w:t>女</w:t>
            </w:r>
          </w:p>
        </w:tc>
        <w:tc>
          <w:tcPr>
            <w:tcW w:w="2268" w:type="dxa"/>
            <w:vMerge w:val="restart"/>
            <w:vAlign w:val="center"/>
          </w:tcPr>
          <w:p w14:paraId="19AE7EFA" w14:textId="4960E9E7" w:rsidR="00737270" w:rsidRDefault="001A5DDE" w:rsidP="00901C5D">
            <w:pPr>
              <w:spacing w:line="480" w:lineRule="auto"/>
              <w:jc w:val="center"/>
            </w:pPr>
            <w:r>
              <w:rPr>
                <w:noProof/>
              </w:rPr>
              <w:drawing>
                <wp:inline distT="0" distB="0" distL="0" distR="0" wp14:anchorId="25FA1232" wp14:editId="42566FF8">
                  <wp:extent cx="1307465" cy="1676056"/>
                  <wp:effectExtent l="0" t="0" r="698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26926" cy="1701003"/>
                          </a:xfrm>
                          <a:prstGeom prst="rect">
                            <a:avLst/>
                          </a:prstGeom>
                        </pic:spPr>
                      </pic:pic>
                    </a:graphicData>
                  </a:graphic>
                </wp:inline>
              </w:drawing>
            </w:r>
          </w:p>
        </w:tc>
      </w:tr>
      <w:tr w:rsidR="001A5DDE" w14:paraId="3799B2CB" w14:textId="77777777" w:rsidTr="001A5DDE">
        <w:trPr>
          <w:jc w:val="center"/>
        </w:trPr>
        <w:tc>
          <w:tcPr>
            <w:tcW w:w="1253" w:type="dxa"/>
          </w:tcPr>
          <w:p w14:paraId="714BDA79" w14:textId="69F0D687" w:rsidR="00737270" w:rsidRDefault="00737270" w:rsidP="00496131">
            <w:pPr>
              <w:spacing w:line="480" w:lineRule="auto"/>
              <w:jc w:val="center"/>
            </w:pPr>
            <w:r>
              <w:rPr>
                <w:rFonts w:hint="eastAsia"/>
              </w:rPr>
              <w:t>学历</w:t>
            </w:r>
          </w:p>
        </w:tc>
        <w:tc>
          <w:tcPr>
            <w:tcW w:w="1866" w:type="dxa"/>
          </w:tcPr>
          <w:p w14:paraId="06093E5C" w14:textId="0DA27DB6" w:rsidR="00737270" w:rsidRDefault="0011058C" w:rsidP="00496131">
            <w:pPr>
              <w:spacing w:line="480" w:lineRule="auto"/>
              <w:jc w:val="center"/>
            </w:pPr>
            <w:r>
              <w:rPr>
                <w:rFonts w:hint="eastAsia"/>
              </w:rPr>
              <w:t>研究生</w:t>
            </w:r>
          </w:p>
        </w:tc>
        <w:tc>
          <w:tcPr>
            <w:tcW w:w="1560" w:type="dxa"/>
          </w:tcPr>
          <w:p w14:paraId="2BAA0034" w14:textId="5762EC5B" w:rsidR="00737270" w:rsidRDefault="00737270" w:rsidP="00496131">
            <w:pPr>
              <w:spacing w:line="480" w:lineRule="auto"/>
              <w:jc w:val="center"/>
            </w:pPr>
            <w:r>
              <w:rPr>
                <w:rFonts w:hint="eastAsia"/>
              </w:rPr>
              <w:t>学位</w:t>
            </w:r>
          </w:p>
        </w:tc>
        <w:tc>
          <w:tcPr>
            <w:tcW w:w="2829" w:type="dxa"/>
          </w:tcPr>
          <w:p w14:paraId="33D687E2" w14:textId="0C1175A6" w:rsidR="00737270" w:rsidRDefault="00D03FED" w:rsidP="00496131">
            <w:pPr>
              <w:spacing w:line="480" w:lineRule="auto"/>
              <w:jc w:val="center"/>
            </w:pPr>
            <w:r>
              <w:rPr>
                <w:rFonts w:hint="eastAsia"/>
              </w:rPr>
              <w:t>博士</w:t>
            </w:r>
          </w:p>
        </w:tc>
        <w:tc>
          <w:tcPr>
            <w:tcW w:w="2268" w:type="dxa"/>
            <w:vMerge/>
          </w:tcPr>
          <w:p w14:paraId="4827BD65" w14:textId="77777777" w:rsidR="00737270" w:rsidRDefault="00737270" w:rsidP="00496131">
            <w:pPr>
              <w:spacing w:line="480" w:lineRule="auto"/>
              <w:jc w:val="center"/>
            </w:pPr>
          </w:p>
        </w:tc>
      </w:tr>
      <w:tr w:rsidR="001A5DDE" w14:paraId="69538DDD" w14:textId="77777777" w:rsidTr="001A5DDE">
        <w:trPr>
          <w:jc w:val="center"/>
        </w:trPr>
        <w:tc>
          <w:tcPr>
            <w:tcW w:w="1253" w:type="dxa"/>
          </w:tcPr>
          <w:p w14:paraId="1E6CED31" w14:textId="40679976" w:rsidR="00737270" w:rsidRDefault="00737270" w:rsidP="00496131">
            <w:pPr>
              <w:spacing w:line="480" w:lineRule="auto"/>
              <w:jc w:val="center"/>
            </w:pPr>
            <w:r>
              <w:rPr>
                <w:rFonts w:hint="eastAsia"/>
              </w:rPr>
              <w:t>职称</w:t>
            </w:r>
          </w:p>
        </w:tc>
        <w:tc>
          <w:tcPr>
            <w:tcW w:w="1866" w:type="dxa"/>
          </w:tcPr>
          <w:p w14:paraId="53D4234D" w14:textId="00BF8123" w:rsidR="00737270" w:rsidRDefault="00D03FED" w:rsidP="00496131">
            <w:pPr>
              <w:spacing w:line="480" w:lineRule="auto"/>
              <w:jc w:val="center"/>
            </w:pPr>
            <w:r>
              <w:rPr>
                <w:rFonts w:hint="eastAsia"/>
              </w:rPr>
              <w:t>研究员</w:t>
            </w:r>
          </w:p>
        </w:tc>
        <w:tc>
          <w:tcPr>
            <w:tcW w:w="1560" w:type="dxa"/>
          </w:tcPr>
          <w:p w14:paraId="0C5B2B26" w14:textId="3624046C" w:rsidR="00737270" w:rsidRDefault="00737270" w:rsidP="00496131">
            <w:pPr>
              <w:spacing w:line="480" w:lineRule="auto"/>
              <w:jc w:val="center"/>
            </w:pPr>
            <w:r>
              <w:rPr>
                <w:rFonts w:hint="eastAsia"/>
              </w:rPr>
              <w:t>邮箱</w:t>
            </w:r>
          </w:p>
        </w:tc>
        <w:tc>
          <w:tcPr>
            <w:tcW w:w="2829" w:type="dxa"/>
          </w:tcPr>
          <w:p w14:paraId="2093130B" w14:textId="6C737E52" w:rsidR="00737270" w:rsidRDefault="001A5DDE" w:rsidP="00496131">
            <w:pPr>
              <w:spacing w:line="480" w:lineRule="auto"/>
              <w:jc w:val="center"/>
            </w:pPr>
            <w:r>
              <w:rPr>
                <w:rFonts w:hint="eastAsia"/>
              </w:rPr>
              <w:t>w</w:t>
            </w:r>
            <w:r>
              <w:t>wang</w:t>
            </w:r>
            <w:r w:rsidR="00D03FED" w:rsidRPr="00D03FED">
              <w:t>@aiofm.ac.cn</w:t>
            </w:r>
          </w:p>
        </w:tc>
        <w:tc>
          <w:tcPr>
            <w:tcW w:w="2268" w:type="dxa"/>
            <w:vMerge/>
          </w:tcPr>
          <w:p w14:paraId="454E565A" w14:textId="77777777" w:rsidR="00737270" w:rsidRDefault="00737270" w:rsidP="00496131">
            <w:pPr>
              <w:spacing w:line="480" w:lineRule="auto"/>
              <w:jc w:val="center"/>
            </w:pPr>
          </w:p>
        </w:tc>
      </w:tr>
      <w:tr w:rsidR="001A5DDE" w14:paraId="6AA20BE0" w14:textId="77777777" w:rsidTr="0035743D">
        <w:trPr>
          <w:trHeight w:val="782"/>
          <w:jc w:val="center"/>
        </w:trPr>
        <w:tc>
          <w:tcPr>
            <w:tcW w:w="1253" w:type="dxa"/>
          </w:tcPr>
          <w:p w14:paraId="457648F4" w14:textId="02F25A3F" w:rsidR="00737270" w:rsidRDefault="00737270" w:rsidP="00496131">
            <w:pPr>
              <w:spacing w:line="480" w:lineRule="auto"/>
              <w:jc w:val="center"/>
            </w:pPr>
            <w:r>
              <w:rPr>
                <w:rFonts w:hint="eastAsia"/>
              </w:rPr>
              <w:t>部门</w:t>
            </w:r>
          </w:p>
        </w:tc>
        <w:tc>
          <w:tcPr>
            <w:tcW w:w="6255" w:type="dxa"/>
            <w:gridSpan w:val="3"/>
          </w:tcPr>
          <w:p w14:paraId="1E08D1B5" w14:textId="11FE6555" w:rsidR="00737270" w:rsidRDefault="0011058C" w:rsidP="00496131">
            <w:pPr>
              <w:spacing w:line="480" w:lineRule="auto"/>
              <w:jc w:val="center"/>
            </w:pPr>
            <w:r w:rsidRPr="0011058C">
              <w:rPr>
                <w:rFonts w:hint="eastAsia"/>
              </w:rPr>
              <w:t>合肥研究院安徽光机所</w:t>
            </w:r>
          </w:p>
        </w:tc>
        <w:tc>
          <w:tcPr>
            <w:tcW w:w="2268" w:type="dxa"/>
            <w:vMerge/>
          </w:tcPr>
          <w:p w14:paraId="5361D12A" w14:textId="77777777" w:rsidR="00737270" w:rsidRDefault="00737270" w:rsidP="00496131">
            <w:pPr>
              <w:spacing w:line="480" w:lineRule="auto"/>
              <w:jc w:val="center"/>
            </w:pPr>
          </w:p>
        </w:tc>
      </w:tr>
      <w:tr w:rsidR="004069C6" w14:paraId="1DE439C3" w14:textId="77777777" w:rsidTr="001A5DDE">
        <w:trPr>
          <w:jc w:val="center"/>
        </w:trPr>
        <w:tc>
          <w:tcPr>
            <w:tcW w:w="1253" w:type="dxa"/>
            <w:vAlign w:val="center"/>
          </w:tcPr>
          <w:p w14:paraId="65AE857C" w14:textId="2A9DE0EB" w:rsidR="004069C6" w:rsidRDefault="004069C6" w:rsidP="00496131">
            <w:pPr>
              <w:spacing w:line="480" w:lineRule="auto"/>
              <w:jc w:val="center"/>
            </w:pPr>
            <w:r>
              <w:rPr>
                <w:rFonts w:hint="eastAsia"/>
              </w:rPr>
              <w:t>个人简历</w:t>
            </w:r>
          </w:p>
        </w:tc>
        <w:tc>
          <w:tcPr>
            <w:tcW w:w="8523" w:type="dxa"/>
            <w:gridSpan w:val="4"/>
          </w:tcPr>
          <w:p w14:paraId="478A40C9" w14:textId="3A6BD6EB" w:rsidR="004069C6" w:rsidRDefault="00781910" w:rsidP="00D03FED">
            <w:pPr>
              <w:spacing w:line="480" w:lineRule="auto"/>
            </w:pPr>
            <w:r w:rsidRPr="00781910">
              <w:rPr>
                <w:rFonts w:hint="eastAsia"/>
              </w:rPr>
              <w:t>中科院合肥物质科学研究院安徽光学精密机械研究所研究员，近年来以第一、通讯作者在国内外重要学术期刊发表论文约</w:t>
            </w:r>
            <w:r w:rsidRPr="00781910">
              <w:t>15篇，授权发明专利1项。主要研究方向为基于红外光谱技术探测大气关键气体成分，曾主持国家自然科学青年基金项目、面上基金项目和国家重点研发计划课题。</w:t>
            </w:r>
          </w:p>
        </w:tc>
      </w:tr>
      <w:tr w:rsidR="004069C6" w14:paraId="683FAE94" w14:textId="77777777" w:rsidTr="001A5DDE">
        <w:trPr>
          <w:jc w:val="center"/>
        </w:trPr>
        <w:tc>
          <w:tcPr>
            <w:tcW w:w="1253" w:type="dxa"/>
            <w:vAlign w:val="center"/>
          </w:tcPr>
          <w:p w14:paraId="4B98AC61" w14:textId="6E194219" w:rsidR="004069C6" w:rsidRDefault="004069C6" w:rsidP="00496131">
            <w:pPr>
              <w:spacing w:line="480" w:lineRule="auto"/>
              <w:jc w:val="center"/>
            </w:pPr>
            <w:r>
              <w:rPr>
                <w:rFonts w:hint="eastAsia"/>
              </w:rPr>
              <w:t>研究方向</w:t>
            </w:r>
          </w:p>
        </w:tc>
        <w:tc>
          <w:tcPr>
            <w:tcW w:w="8523" w:type="dxa"/>
            <w:gridSpan w:val="4"/>
          </w:tcPr>
          <w:p w14:paraId="70991AFB" w14:textId="77777777" w:rsidR="00781910" w:rsidRDefault="00781910" w:rsidP="00781910">
            <w:pPr>
              <w:spacing w:line="480" w:lineRule="auto"/>
            </w:pPr>
            <w:r>
              <w:t>1.大气光学、环境光学、光学遥感</w:t>
            </w:r>
          </w:p>
          <w:p w14:paraId="3CACFB88" w14:textId="77777777" w:rsidR="00781910" w:rsidRDefault="00781910" w:rsidP="00781910">
            <w:pPr>
              <w:spacing w:line="480" w:lineRule="auto"/>
            </w:pPr>
            <w:r>
              <w:t>2.大气环境与大气物理化学</w:t>
            </w:r>
          </w:p>
          <w:p w14:paraId="3B19CFA5" w14:textId="533A5D0F" w:rsidR="004069C6" w:rsidRDefault="00781910" w:rsidP="00781910">
            <w:pPr>
              <w:spacing w:line="480" w:lineRule="auto"/>
            </w:pPr>
            <w:r>
              <w:t>3.环境工程方向</w:t>
            </w:r>
          </w:p>
        </w:tc>
      </w:tr>
      <w:tr w:rsidR="004872B9" w14:paraId="0CE2204C" w14:textId="77777777" w:rsidTr="001A5DDE">
        <w:trPr>
          <w:jc w:val="center"/>
        </w:trPr>
        <w:tc>
          <w:tcPr>
            <w:tcW w:w="1253" w:type="dxa"/>
            <w:vAlign w:val="center"/>
          </w:tcPr>
          <w:p w14:paraId="0576138A" w14:textId="45C9CC3C" w:rsidR="004872B9" w:rsidRDefault="004872B9" w:rsidP="00496131">
            <w:pPr>
              <w:spacing w:line="480" w:lineRule="auto"/>
              <w:jc w:val="center"/>
            </w:pPr>
            <w:r>
              <w:rPr>
                <w:rFonts w:hint="eastAsia"/>
              </w:rPr>
              <w:t>招生专业</w:t>
            </w:r>
          </w:p>
        </w:tc>
        <w:tc>
          <w:tcPr>
            <w:tcW w:w="8523" w:type="dxa"/>
            <w:gridSpan w:val="4"/>
          </w:tcPr>
          <w:p w14:paraId="1DD8452A" w14:textId="4D568A05" w:rsidR="004872B9" w:rsidRDefault="00781910" w:rsidP="00CA7370">
            <w:pPr>
              <w:spacing w:line="480" w:lineRule="auto"/>
            </w:pPr>
            <w:r w:rsidRPr="00781910">
              <w:rPr>
                <w:rFonts w:hint="eastAsia"/>
              </w:rPr>
              <w:t>具有物理学、数学、大气科学、气象学、计算机等学科背景，对大气探测、环境光学感兴趣的学生均可联系攻读硕士学位。</w:t>
            </w:r>
          </w:p>
        </w:tc>
      </w:tr>
      <w:tr w:rsidR="004069C6" w14:paraId="45116B85" w14:textId="77777777" w:rsidTr="001A5DDE">
        <w:trPr>
          <w:jc w:val="center"/>
        </w:trPr>
        <w:tc>
          <w:tcPr>
            <w:tcW w:w="1253" w:type="dxa"/>
            <w:vAlign w:val="center"/>
          </w:tcPr>
          <w:p w14:paraId="752B1409" w14:textId="0211EBC5" w:rsidR="004069C6" w:rsidRDefault="004872B9" w:rsidP="00496131">
            <w:pPr>
              <w:spacing w:line="480" w:lineRule="auto"/>
              <w:jc w:val="center"/>
            </w:pPr>
            <w:r>
              <w:rPr>
                <w:rFonts w:hint="eastAsia"/>
              </w:rPr>
              <w:t>代表性科研成果</w:t>
            </w:r>
          </w:p>
        </w:tc>
        <w:tc>
          <w:tcPr>
            <w:tcW w:w="8523" w:type="dxa"/>
            <w:gridSpan w:val="4"/>
          </w:tcPr>
          <w:p w14:paraId="4928F856" w14:textId="77777777" w:rsidR="00781910" w:rsidRPr="00781910" w:rsidRDefault="00781910" w:rsidP="00781910">
            <w:pPr>
              <w:spacing w:line="480" w:lineRule="auto"/>
              <w:rPr>
                <w:b/>
                <w:bCs/>
              </w:rPr>
            </w:pPr>
            <w:r w:rsidRPr="00781910">
              <w:rPr>
                <w:b/>
                <w:bCs/>
              </w:rPr>
              <w:t>1.论文专著：</w:t>
            </w:r>
          </w:p>
          <w:p w14:paraId="43CBE365" w14:textId="350F9A43" w:rsidR="00781910" w:rsidRDefault="00781910" w:rsidP="00781910">
            <w:pPr>
              <w:spacing w:line="480" w:lineRule="auto"/>
            </w:pPr>
            <w:r>
              <w:t>1.Wei Wang, Cheng Liu, Lieven Clarisse, et al.Ground-based measurements of atmospheric NH</w:t>
            </w:r>
            <w:r w:rsidRPr="0031616D">
              <w:rPr>
                <w:vertAlign w:val="subscript"/>
              </w:rPr>
              <w:t>3</w:t>
            </w:r>
            <w:r>
              <w:t xml:space="preserve"> by Fourier transform infrared spectrometry at Hefei and comparisons with IASI data, Atmospheric Environment, 2022, Accepted</w:t>
            </w:r>
          </w:p>
          <w:p w14:paraId="7FDF5F99" w14:textId="329DBCA1" w:rsidR="00781910" w:rsidRDefault="00781910" w:rsidP="00781910">
            <w:pPr>
              <w:spacing w:line="480" w:lineRule="auto"/>
            </w:pPr>
            <w:r>
              <w:t>2.Wei Wang, Yuan Tian, Cheng Liu, et al.Investigating the performance of a greenhouse gas observatory in Hefei, China, Atmospheric Measurement Techniques, 2017,10(7): 2627–2643</w:t>
            </w:r>
          </w:p>
          <w:p w14:paraId="37635C7B" w14:textId="6968A046" w:rsidR="00781910" w:rsidRDefault="00781910" w:rsidP="00781910">
            <w:pPr>
              <w:spacing w:line="480" w:lineRule="auto"/>
            </w:pPr>
            <w:r>
              <w:t>3.Changgong Shan, Wei Wang*, Cheng Liu, et al.Retrieval of vertical profiles and tropospheric CO</w:t>
            </w:r>
            <w:r w:rsidRPr="005F601C">
              <w:rPr>
                <w:vertAlign w:val="subscript"/>
              </w:rPr>
              <w:t>2</w:t>
            </w:r>
            <w:r>
              <w:t xml:space="preserve"> columns based on high-resolution FTIR over Hefei, China, Optics express, 2021, </w:t>
            </w:r>
            <w:r>
              <w:lastRenderedPageBreak/>
              <w:t>29(4):4958-4977</w:t>
            </w:r>
          </w:p>
          <w:p w14:paraId="79DFA3BC" w14:textId="77777777" w:rsidR="00781910" w:rsidRDefault="00781910" w:rsidP="00781910">
            <w:pPr>
              <w:spacing w:line="480" w:lineRule="auto"/>
            </w:pPr>
            <w:r>
              <w:t>4.曾祥昱，王薇*，刘诚等，利用地基高分辨率傅里叶变换红外光谱技术探测大气氟氯烃气体CCl2F2的时空变化特征，物理学报，2021，70（20）：2002012</w:t>
            </w:r>
          </w:p>
          <w:p w14:paraId="13996753" w14:textId="77777777" w:rsidR="00781910" w:rsidRDefault="00781910" w:rsidP="00781910">
            <w:pPr>
              <w:spacing w:line="480" w:lineRule="auto"/>
            </w:pPr>
            <w:r>
              <w:t>5.Changgong Shan, Huifang Zhang, Wei Wang*,et al.Retrieval of Stratospheric HNO3 and HCl Based on Ground-Based High-Resolution Fourier Transform Spectroscopy,remote sensing,2021,132159</w:t>
            </w:r>
          </w:p>
          <w:p w14:paraId="7F1D90B9" w14:textId="77777777" w:rsidR="00781910" w:rsidRPr="00781910" w:rsidRDefault="00781910" w:rsidP="00781910">
            <w:pPr>
              <w:spacing w:line="480" w:lineRule="auto"/>
              <w:rPr>
                <w:b/>
                <w:bCs/>
              </w:rPr>
            </w:pPr>
            <w:r w:rsidRPr="00781910">
              <w:rPr>
                <w:b/>
                <w:bCs/>
              </w:rPr>
              <w:t>2.承担项目:</w:t>
            </w:r>
          </w:p>
          <w:p w14:paraId="2C46048A" w14:textId="77777777" w:rsidR="00781910" w:rsidRDefault="00781910" w:rsidP="00781910">
            <w:pPr>
              <w:spacing w:line="480" w:lineRule="auto"/>
            </w:pPr>
            <w:r>
              <w:rPr>
                <w:rFonts w:hint="eastAsia"/>
              </w:rPr>
              <w:t>（</w:t>
            </w:r>
            <w:r>
              <w:t>1）科技部，国家重点研发计划课题，2019YFC0214702，机载大气污染物遥感测量技术，2019-12至2022-12，219万，在研，主持</w:t>
            </w:r>
          </w:p>
          <w:p w14:paraId="1528FB60" w14:textId="77777777" w:rsidR="00781910" w:rsidRDefault="00781910" w:rsidP="00781910">
            <w:pPr>
              <w:spacing w:line="480" w:lineRule="auto"/>
            </w:pPr>
            <w:r>
              <w:rPr>
                <w:rFonts w:hint="eastAsia"/>
              </w:rPr>
              <w:t>（</w:t>
            </w:r>
            <w:r>
              <w:t>2）国家自然科学基金委员会，面上项目，41775025，基于傅立叶变换红外光谱技术的氨气和硝酸高精度垂直分布的探测研究，2018-01至2021-12，68万元，已结题，主持</w:t>
            </w:r>
          </w:p>
          <w:p w14:paraId="10AC825A" w14:textId="60405229" w:rsidR="004069C6" w:rsidRDefault="00781910" w:rsidP="00781910">
            <w:pPr>
              <w:spacing w:line="480" w:lineRule="auto"/>
            </w:pPr>
            <w:r>
              <w:rPr>
                <w:rFonts w:hint="eastAsia"/>
              </w:rPr>
              <w:t>（</w:t>
            </w:r>
            <w:r>
              <w:t>3）国家自然科学基金委员会，青年项目，41405134，中红外激光光谱大气CO2同位素探测中的参数优化和反演算法研究，2015-01至2017-12，26万元，已结题，主持</w:t>
            </w:r>
          </w:p>
        </w:tc>
      </w:tr>
    </w:tbl>
    <w:p w14:paraId="0EC73F6C" w14:textId="77777777" w:rsidR="00E02422" w:rsidRDefault="00E02422" w:rsidP="00496131">
      <w:pPr>
        <w:jc w:val="center"/>
      </w:pPr>
    </w:p>
    <w:sectPr w:rsidR="00E024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29602" w14:textId="77777777" w:rsidR="00EC2DFA" w:rsidRDefault="00EC2DFA" w:rsidP="001A5DDE">
      <w:r>
        <w:separator/>
      </w:r>
    </w:p>
  </w:endnote>
  <w:endnote w:type="continuationSeparator" w:id="0">
    <w:p w14:paraId="10E6A81C" w14:textId="77777777" w:rsidR="00EC2DFA" w:rsidRDefault="00EC2DFA" w:rsidP="001A5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772C9" w14:textId="77777777" w:rsidR="00EC2DFA" w:rsidRDefault="00EC2DFA" w:rsidP="001A5DDE">
      <w:r>
        <w:separator/>
      </w:r>
    </w:p>
  </w:footnote>
  <w:footnote w:type="continuationSeparator" w:id="0">
    <w:p w14:paraId="366F9A7C" w14:textId="77777777" w:rsidR="00EC2DFA" w:rsidRDefault="00EC2DFA" w:rsidP="001A5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37D"/>
    <w:rsid w:val="0011058C"/>
    <w:rsid w:val="001A5DDE"/>
    <w:rsid w:val="00237BCD"/>
    <w:rsid w:val="002967FA"/>
    <w:rsid w:val="002B1D61"/>
    <w:rsid w:val="0031616D"/>
    <w:rsid w:val="0035743D"/>
    <w:rsid w:val="004069C6"/>
    <w:rsid w:val="004872B9"/>
    <w:rsid w:val="00496131"/>
    <w:rsid w:val="004F541E"/>
    <w:rsid w:val="004F5EB5"/>
    <w:rsid w:val="005F601C"/>
    <w:rsid w:val="00737270"/>
    <w:rsid w:val="00781910"/>
    <w:rsid w:val="00901C5D"/>
    <w:rsid w:val="00985C1F"/>
    <w:rsid w:val="00CA7370"/>
    <w:rsid w:val="00D03FED"/>
    <w:rsid w:val="00D60949"/>
    <w:rsid w:val="00D8737D"/>
    <w:rsid w:val="00D92A55"/>
    <w:rsid w:val="00E02422"/>
    <w:rsid w:val="00EC2DFA"/>
    <w:rsid w:val="00F17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8A00A"/>
  <w15:chartTrackingRefBased/>
  <w15:docId w15:val="{7171B5AD-0780-4FCE-8C1D-271FD7D2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5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5DD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A5DDE"/>
    <w:rPr>
      <w:sz w:val="18"/>
      <w:szCs w:val="18"/>
    </w:rPr>
  </w:style>
  <w:style w:type="paragraph" w:styleId="a6">
    <w:name w:val="footer"/>
    <w:basedOn w:val="a"/>
    <w:link w:val="a7"/>
    <w:uiPriority w:val="99"/>
    <w:unhideWhenUsed/>
    <w:rsid w:val="001A5DDE"/>
    <w:pPr>
      <w:tabs>
        <w:tab w:val="center" w:pos="4153"/>
        <w:tab w:val="right" w:pos="8306"/>
      </w:tabs>
      <w:snapToGrid w:val="0"/>
      <w:jc w:val="left"/>
    </w:pPr>
    <w:rPr>
      <w:sz w:val="18"/>
      <w:szCs w:val="18"/>
    </w:rPr>
  </w:style>
  <w:style w:type="character" w:customStyle="1" w:styleId="a7">
    <w:name w:val="页脚 字符"/>
    <w:basedOn w:val="a0"/>
    <w:link w:val="a6"/>
    <w:uiPriority w:val="99"/>
    <w:rsid w:val="001A5D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9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aiofm</dc:creator>
  <cp:keywords/>
  <dc:description/>
  <cp:lastModifiedBy>aiofm</cp:lastModifiedBy>
  <cp:revision>6</cp:revision>
  <dcterms:created xsi:type="dcterms:W3CDTF">2022-07-12T02:02:00Z</dcterms:created>
  <dcterms:modified xsi:type="dcterms:W3CDTF">2024-07-05T06:12:00Z</dcterms:modified>
</cp:coreProperties>
</file>